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第十一届读书月活动一览表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  <w:gridCol w:w="1559"/>
        <w:gridCol w:w="3969"/>
        <w:gridCol w:w="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黑体" w:hAnsi="黑体" w:eastAsia="黑体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theme="minorEastAsia"/>
                <w:bCs/>
                <w:kern w:val="0"/>
                <w:sz w:val="28"/>
                <w:szCs w:val="28"/>
              </w:rPr>
              <w:t>主要活动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bCs/>
                <w:kern w:val="0"/>
                <w:sz w:val="20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“学海觅真知 青春阅华章” — 第十一届读书月活动启动仪式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线 </w:t>
            </w:r>
            <w:r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下 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4月2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济宁医学院读书朗诵大赛暨山东省第十九届读书朗诵大赛选拔赛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线 </w:t>
            </w:r>
            <w:r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上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4月23日—5月3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中华优秀传统文化专题讲座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线   下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“锦帛盈怀袖 一院一书香”— 师生共读活动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线上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线下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 — 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“书丛邂逅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 xml:space="preserve"> 心语相约”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— 读书疗愈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心理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主题讲座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线上</w:t>
            </w:r>
            <w:r>
              <w:rPr>
                <w:rFonts w:ascii="仿宋_GB2312" w:hAnsi="宋体" w:eastAsia="仿宋_GB2312"/>
                <w:kern w:val="0"/>
                <w:sz w:val="32"/>
                <w:szCs w:val="32"/>
              </w:rPr>
              <w:t>线下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5月上旬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“同阅经典 共览书香” — 馆藏图书推荐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线上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线下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4月23日 — 5月22日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“墨香满心田，悦读映晴川” — 21天爱上阅读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线上线下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4月23日 — 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“读书明理修身 志趣高雅养性”— 真人图书馆系列活动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线 </w:t>
            </w:r>
            <w:r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下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5月上旬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“挖掘资源 云享服务” — 信息素养系列讲座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线上线下</w:t>
            </w:r>
          </w:p>
        </w:tc>
        <w:tc>
          <w:tcPr>
            <w:tcW w:w="4030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日— 5月1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35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借阅之星、坐馆达人、优秀勤工助学者、读者协会优秀会员评选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线 </w:t>
            </w:r>
            <w:r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下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3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月-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 xml:space="preserve"> 5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24" w:type="dxa"/>
            <w:gridSpan w:val="4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辅助活动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3969" w:type="dxa"/>
          </w:tcPr>
          <w:p>
            <w:pPr>
              <w:jc w:val="center"/>
              <w:rPr>
                <w:bCs/>
                <w:kern w:val="0"/>
                <w:sz w:val="20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8"/>
                <w:szCs w:val="28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spacing w:line="576" w:lineRule="exact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“书香映墨千娇面 光影定格万卷情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—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“脸书”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人与书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摄影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大赛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线 </w:t>
            </w:r>
            <w:r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上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4月23日 — 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“雨润桃李 书香拂面” — 人文素养挑战赛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线 </w:t>
            </w:r>
            <w:r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上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5月上旬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spacing w:line="576" w:lineRule="exact"/>
              <w:rPr>
                <w:rFonts w:ascii="楷体" w:hAnsi="楷体" w:eastAsia="楷体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传统文化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  <w:lang w:eastAsia="zh-CN"/>
              </w:rPr>
              <w:t>系列讲座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展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   下</w:t>
            </w:r>
          </w:p>
        </w:tc>
        <w:tc>
          <w:tcPr>
            <w:tcW w:w="3969" w:type="dxa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/>
                <w:kern w:val="0"/>
                <w:sz w:val="32"/>
                <w:szCs w:val="32"/>
              </w:rPr>
              <w:t>4月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/>
                <w:kern w:val="0"/>
                <w:sz w:val="32"/>
                <w:szCs w:val="32"/>
              </w:rPr>
              <w:t>3 — 5 月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“光影映书香 幕下阅文韵”— 影视放映活动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    下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5月上旬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spacing w:line="576" w:lineRule="exact"/>
              <w:rPr>
                <w:rFonts w:ascii="楷体" w:hAnsi="楷体" w:eastAsia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“信息探秘 检索竞秀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” — “超星杯”第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十</w:t>
            </w:r>
            <w:r>
              <w:rPr>
                <w:rFonts w:ascii="仿宋_GB2312" w:eastAsia="仿宋_GB2312" w:hAnsiTheme="minorEastAsia"/>
                <w:kern w:val="0"/>
                <w:sz w:val="28"/>
                <w:szCs w:val="28"/>
              </w:rPr>
              <w:t>届信息检索技能大赛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    上</w:t>
            </w:r>
          </w:p>
        </w:tc>
        <w:tc>
          <w:tcPr>
            <w:tcW w:w="3969" w:type="dxa"/>
          </w:tcPr>
          <w:p>
            <w:pPr>
              <w:spacing w:line="576" w:lineRule="exact"/>
              <w:ind w:firstLine="640" w:firstLineChars="200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5月中旬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“方寸之间  可闻墨香” — 故事接龙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    下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大侦探招募令 — EBSCO在线检索大赛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    上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4月20日-5月31日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《习近平走进百姓家》专题读书分享会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线 </w:t>
            </w:r>
            <w:r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下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5月中旬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“声色诵医典 大爱铸医魂”— 主题朗读大赛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   上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4月1日 — 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3" w:hRule="atLeast"/>
        </w:trPr>
        <w:tc>
          <w:tcPr>
            <w:tcW w:w="8535" w:type="dxa"/>
          </w:tcPr>
          <w:p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“以诗为翼 觅春之景”— 三行短诗，一笺长情活动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28"/>
              </w:rPr>
              <w:t>线上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线下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8"/>
              </w:rPr>
              <w:t>4月下旬 — 5 月上</w:t>
            </w:r>
          </w:p>
        </w:tc>
      </w:tr>
    </w:tbl>
    <w:p>
      <w:pPr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更多活动详情请关注学校及图书馆网站、官微、到梦空间A</w:t>
      </w:r>
      <w:r>
        <w:rPr>
          <w:rFonts w:ascii="仿宋_GB2312" w:eastAsia="仿宋_GB2312" w:hAnsiTheme="minorEastAsia" w:cstheme="minorEastAsia"/>
          <w:sz w:val="28"/>
          <w:szCs w:val="28"/>
        </w:rPr>
        <w:t>PP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、L</w:t>
      </w:r>
      <w:r>
        <w:rPr>
          <w:rFonts w:ascii="仿宋_GB2312" w:eastAsia="仿宋_GB2312" w:hAnsiTheme="minorEastAsia" w:cstheme="minorEastAsia"/>
          <w:sz w:val="28"/>
          <w:szCs w:val="28"/>
        </w:rPr>
        <w:t>ED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屏和海报。</w:t>
      </w:r>
    </w:p>
    <w:p>
      <w:pPr>
        <w:rPr>
          <w:rFonts w:ascii="仿宋_GB2312" w:eastAsia="仿宋_GB2312" w:hAnsiTheme="minorEastAsia" w:cstheme="minorEastAsia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zNGYxMTY3MDUyOGZiMjA0NjQ4OWJkMmI5ZGM1MjkifQ=="/>
  </w:docVars>
  <w:rsids>
    <w:rsidRoot w:val="00287DD9"/>
    <w:rsid w:val="001D7627"/>
    <w:rsid w:val="00264945"/>
    <w:rsid w:val="00287DD9"/>
    <w:rsid w:val="006F5229"/>
    <w:rsid w:val="008413F6"/>
    <w:rsid w:val="00B274F9"/>
    <w:rsid w:val="00EE65F6"/>
    <w:rsid w:val="00F7722D"/>
    <w:rsid w:val="23A32647"/>
    <w:rsid w:val="7B24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770</Characters>
  <Lines>6</Lines>
  <Paragraphs>1</Paragraphs>
  <TotalTime>6</TotalTime>
  <ScaleCrop>false</ScaleCrop>
  <LinksUpToDate>false</LinksUpToDate>
  <CharactersWithSpaces>903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2024-04-20T09:20:00Z</dcterms:created>
  <dc:creator>田原</dc:creator>
  <cp:lastModifiedBy>快乐果果</cp:lastModifiedBy>
  <dcterms:modified xsi:type="dcterms:W3CDTF">2024-04-22T01:52:37Z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B8917BC9ED75432283D9754AF93544CE_12</vt:lpwstr>
  </property>
</Properties>
</file>